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5 -->
  <w:body>
    <w:p w:rsidR="00BF2A44" w14:paraId="4710BC5E" w14:textId="1A259F75"/>
    <w:p w:rsidR="00416336" w14:paraId="30630487" w14:textId="61B16B49"/>
    <w:p w:rsidR="00416336" w14:paraId="6E6DAADB" w14:textId="00407D83"/>
    <w:p w:rsidR="00416336" w14:paraId="451BB812" w14:textId="53716E32"/>
    <w:p w:rsidR="00416336" w14:paraId="419D4C5B" w14:textId="4A8710E1"/>
    <w:p w:rsidR="00416336" w14:paraId="3A9F6F11" w14:textId="1174A529"/>
    <w:p w:rsidR="00416336" w14:paraId="42F0E265" w14:textId="024DBE36"/>
    <w:p w:rsidR="0055733F" w14:paraId="7B86C34E" w14:textId="7BFF6F30"/>
    <w:p w:rsidR="0055733F" w14:paraId="11596BEB" w14:textId="2E8DC401"/>
    <w:p w:rsidR="0055733F" w14:paraId="0FA52598" w14:textId="77777777"/>
    <w:p w:rsidR="00416336" w14:paraId="224CF2F3" w14:textId="7D11062D"/>
    <w:p w:rsidR="00416336" w:rsidP="00416336" w14:paraId="1126EB81" w14:textId="1EBE9F51">
      <w:pPr>
        <w:jc w:val="center"/>
      </w:pPr>
      <w:r>
        <w:t xml:space="preserve">The Banquet Years Character Traits </w:t>
      </w:r>
    </w:p>
    <w:p w:rsidR="00416336" w:rsidP="00416336" w14:paraId="11F29E1A" w14:textId="4F424BF8">
      <w:pPr>
        <w:jc w:val="center"/>
      </w:pPr>
      <w:r>
        <w:t>Institutional Affiliation</w:t>
      </w:r>
    </w:p>
    <w:p w:rsidR="00416336" w:rsidP="00416336" w14:paraId="532AB94F" w14:textId="2497AD5C">
      <w:pPr>
        <w:jc w:val="center"/>
      </w:pPr>
      <w:r>
        <w:t>Name</w:t>
      </w:r>
    </w:p>
    <w:p w:rsidR="00416336" w:rsidP="00416336" w14:paraId="69E264E2" w14:textId="4D9FF9C8">
      <w:pPr>
        <w:jc w:val="center"/>
      </w:pPr>
      <w:r>
        <w:t>Date</w:t>
      </w:r>
    </w:p>
    <w:p w:rsidR="0055733F" w:rsidP="00416336" w14:paraId="0D3E4507" w14:textId="28EAC914">
      <w:pPr>
        <w:jc w:val="center"/>
      </w:pPr>
    </w:p>
    <w:p w:rsidR="0055733F" w:rsidP="00416336" w14:paraId="5230CC32" w14:textId="35168264">
      <w:pPr>
        <w:jc w:val="center"/>
      </w:pPr>
    </w:p>
    <w:p w:rsidR="0055733F" w:rsidP="00416336" w14:paraId="3B950335" w14:textId="5EA8C9AA">
      <w:pPr>
        <w:jc w:val="center"/>
      </w:pPr>
    </w:p>
    <w:p w:rsidR="0055733F" w:rsidP="00416336" w14:paraId="0C4D6E8E" w14:textId="1196F15D">
      <w:pPr>
        <w:jc w:val="center"/>
      </w:pPr>
    </w:p>
    <w:p w:rsidR="0055733F" w:rsidP="00416336" w14:paraId="66B643F7" w14:textId="795A49FF">
      <w:pPr>
        <w:jc w:val="center"/>
      </w:pPr>
    </w:p>
    <w:p w:rsidR="0055733F" w:rsidP="00416336" w14:paraId="17D5B1BA" w14:textId="7C0FEA3C">
      <w:pPr>
        <w:jc w:val="center"/>
      </w:pPr>
    </w:p>
    <w:p w:rsidR="0055733F" w:rsidP="00416336" w14:paraId="0999EC72" w14:textId="71109393">
      <w:pPr>
        <w:jc w:val="center"/>
      </w:pPr>
    </w:p>
    <w:p w:rsidR="0055733F" w:rsidP="00416336" w14:paraId="23FA5727" w14:textId="55EE4A9C">
      <w:pPr>
        <w:jc w:val="center"/>
      </w:pPr>
    </w:p>
    <w:p w:rsidR="0055733F" w:rsidP="00416336" w14:paraId="31B11B8A" w14:textId="727A40F1">
      <w:pPr>
        <w:jc w:val="center"/>
      </w:pPr>
    </w:p>
    <w:p w:rsidR="0055733F" w:rsidP="00416336" w14:paraId="571A4626" w14:textId="26020F86">
      <w:pPr>
        <w:jc w:val="center"/>
      </w:pPr>
    </w:p>
    <w:p w:rsidR="0055733F" w:rsidP="00416336" w14:paraId="381A5ADA" w14:textId="661C287F">
      <w:pPr>
        <w:jc w:val="center"/>
      </w:pPr>
    </w:p>
    <w:p w:rsidR="0055733F" w:rsidP="00416336" w14:paraId="614A7F07" w14:textId="01F82928">
      <w:pPr>
        <w:jc w:val="center"/>
      </w:pPr>
    </w:p>
    <w:p w:rsidR="0055733F" w:rsidP="00416336" w14:paraId="284F8F71" w14:textId="0F3EA677">
      <w:pPr>
        <w:jc w:val="center"/>
      </w:pPr>
    </w:p>
    <w:p w:rsidR="0055733F" w:rsidP="00443902" w14:paraId="414C69A5" w14:textId="099E9FA5">
      <w:pPr>
        <w:spacing w:line="480" w:lineRule="auto"/>
        <w:ind w:firstLine="720"/>
      </w:pPr>
      <w:r>
        <w:t xml:space="preserve">Published in </w:t>
      </w:r>
      <w:r w:rsidR="00DA2254">
        <w:t xml:space="preserve">1955, </w:t>
      </w:r>
      <w:r w:rsidR="00DA2254">
        <w:rPr>
          <w:i/>
        </w:rPr>
        <w:t xml:space="preserve">The Banquet Years, </w:t>
      </w:r>
      <w:r w:rsidR="00DA2254">
        <w:t xml:space="preserve">written by Roger Shattuck shows artistic adventures in the modern society. </w:t>
      </w:r>
      <w:r w:rsidR="009178A0">
        <w:t xml:space="preserve">Shattuck combines the traits of four independent </w:t>
      </w:r>
      <w:r w:rsidR="00196793">
        <w:t>unconquerably eccentric artists. The figures of focus in his book are Apo</w:t>
      </w:r>
      <w:r w:rsidR="00816FAD">
        <w:t>l</w:t>
      </w:r>
      <w:r w:rsidR="00196793">
        <w:t xml:space="preserve">linaire Guillaume, Alfred Jarry, Erik Satie, and Henri Rousseau. </w:t>
      </w:r>
      <w:r w:rsidR="009C1786">
        <w:t xml:space="preserve">Shattuck being </w:t>
      </w:r>
      <w:r w:rsidR="00611BDE">
        <w:t>a</w:t>
      </w:r>
      <w:r w:rsidR="00CA6F55">
        <w:t xml:space="preserve"> critic of modern unlimited dreams of constantly expanding prospects and a</w:t>
      </w:r>
      <w:r w:rsidR="00611BDE">
        <w:t xml:space="preserve"> celebrant of wildest reaches in art</w:t>
      </w:r>
      <w:r w:rsidR="00CA6F55">
        <w:t xml:space="preserve">, he salutes the quartet artistic figures. He provides a cinematic view regarding </w:t>
      </w:r>
      <w:r w:rsidR="000C71CF">
        <w:t>his elicitation</w:t>
      </w:r>
      <w:r w:rsidR="00CA6F55">
        <w:t xml:space="preserve"> of social</w:t>
      </w:r>
      <w:r w:rsidR="000C71CF">
        <w:t xml:space="preserve"> elation in Paris.</w:t>
      </w:r>
      <w:r w:rsidR="00A337C2">
        <w:t xml:space="preserve"> The purpose of this paper is to analyze the character traits that Shattuck finds common in the four artists</w:t>
      </w:r>
      <w:r w:rsidR="00C902E9">
        <w:t xml:space="preserve">. The four personages help Shattuck to come up with assumptions that narrow into some interpretations of the era. </w:t>
      </w:r>
    </w:p>
    <w:p w:rsidR="00D10720" w:rsidP="00443902" w14:paraId="6BA4B0E8" w14:textId="5760FDDF">
      <w:pPr>
        <w:spacing w:line="480" w:lineRule="auto"/>
        <w:ind w:firstLine="720"/>
      </w:pPr>
      <w:r>
        <w:t xml:space="preserve">One thing that connects the artists is the superseding pattern of arguments. </w:t>
      </w:r>
      <w:r w:rsidR="00FC3667">
        <w:t>Roger Shattuck claims that he had the idea of writing the book after his analysis of Apollinaire’s po</w:t>
      </w:r>
      <w:r w:rsidR="00906B60">
        <w:t>e</w:t>
      </w:r>
      <w:r w:rsidR="00FC3667">
        <w:t>tic works.</w:t>
      </w:r>
      <w:r w:rsidR="000B2E18">
        <w:t xml:space="preserve"> In his preface, </w:t>
      </w:r>
      <w:r w:rsidR="001B3CA9">
        <w:t>Shattuck informs his readers that translation of the works by Apollinaire</w:t>
      </w:r>
      <w:r w:rsidR="00241587">
        <w:t xml:space="preserve"> and his gambler’s hunch to include Jarry, Satie and Rosseau came</w:t>
      </w:r>
      <w:r w:rsidR="008500A4">
        <w:t xml:space="preserve"> as a quest of shaping the attractive era that the four figures lived in. </w:t>
      </w:r>
      <w:r w:rsidR="0082056C">
        <w:t>The child-man Rosseau shows</w:t>
      </w:r>
      <w:r w:rsidR="00E96D48">
        <w:t xml:space="preserve"> uncensored maturity and this grows into a humorous event </w:t>
      </w:r>
      <w:r w:rsidR="008F25FF">
        <w:t>which is ridiculous as depicted by Satie</w:t>
      </w:r>
      <w:r w:rsidR="002A1F88">
        <w:t xml:space="preserve"> (</w:t>
      </w:r>
      <w:r w:rsidRPr="00565AE9" w:rsidR="002A1F88">
        <w:t>Shattuck,</w:t>
      </w:r>
      <w:r w:rsidR="002A1F88">
        <w:t xml:space="preserve"> </w:t>
      </w:r>
      <w:r w:rsidRPr="00565AE9" w:rsidR="002A1F88">
        <w:t>1968</w:t>
      </w:r>
      <w:r w:rsidR="002A1F88">
        <w:t>)</w:t>
      </w:r>
      <w:r w:rsidR="008F25FF">
        <w:t>.</w:t>
      </w:r>
      <w:r w:rsidR="006E27C3">
        <w:t xml:space="preserve"> Nevertheless, </w:t>
      </w:r>
      <w:r w:rsidR="002E6985">
        <w:t xml:space="preserve">a dream, which is an image is overblown by Jarry into hallucination by Jarry. Apollinaire, </w:t>
      </w:r>
      <w:r w:rsidR="00B23F86">
        <w:t xml:space="preserve">on the other hand, represents </w:t>
      </w:r>
      <w:r w:rsidR="00244BE4">
        <w:t xml:space="preserve">a structured </w:t>
      </w:r>
      <w:r w:rsidR="00C07A97">
        <w:t>work that leads to the equivocal and ambiguous interpretation o</w:t>
      </w:r>
      <w:r w:rsidR="00EC5B43">
        <w:t>f art during the Avant-Garde.</w:t>
      </w:r>
      <w:r w:rsidR="00CA11A5">
        <w:t xml:space="preserve"> </w:t>
      </w:r>
      <w:r w:rsidR="00A03F77">
        <w:t>The interests Shattuck is about the mythologies and histories of the artists by analyzing French sources. Most of these sources include an assortment of anecdotes which were recorded by</w:t>
      </w:r>
      <w:r w:rsidR="002A4DD6">
        <w:t xml:space="preserve"> guest at the banquet, </w:t>
      </w:r>
      <w:r w:rsidR="00B63DB6">
        <w:t xml:space="preserve">pupils and friends. </w:t>
      </w:r>
      <w:r w:rsidR="0099372B">
        <w:t xml:space="preserve">According to the analysis by Shattuck, most of the records provide differing perspectives and information regarding the banquet. Most of them are obscure </w:t>
      </w:r>
      <w:r w:rsidR="00FD1238">
        <w:t xml:space="preserve">in </w:t>
      </w:r>
      <w:r w:rsidR="005F49F0">
        <w:t>nostalgia</w:t>
      </w:r>
      <w:r w:rsidR="00FD1238">
        <w:t xml:space="preserve"> </w:t>
      </w:r>
      <w:r w:rsidR="005F49F0">
        <w:t>a</w:t>
      </w:r>
      <w:r w:rsidR="00FD1238">
        <w:t>nd sentimentality.</w:t>
      </w:r>
    </w:p>
    <w:p w:rsidR="00261AE0" w:rsidP="00443902" w14:paraId="5679137A" w14:textId="4C623C7B">
      <w:pPr>
        <w:spacing w:line="480" w:lineRule="auto"/>
        <w:ind w:firstLine="720"/>
      </w:pPr>
      <w:r>
        <w:t>The notion o</w:t>
      </w:r>
      <w:r w:rsidR="00F96779">
        <w:t>f</w:t>
      </w:r>
      <w:r>
        <w:t xml:space="preserve"> atemporality</w:t>
      </w:r>
      <w:r w:rsidR="00E406A0">
        <w:t xml:space="preserve"> or existence in time</w:t>
      </w:r>
      <w:r>
        <w:t xml:space="preserve"> is another common trait that is evident</w:t>
      </w:r>
      <w:r w:rsidR="00F96779">
        <w:t xml:space="preserve"> among the works of the four figures.</w:t>
      </w:r>
      <w:r w:rsidR="003C662C">
        <w:t xml:space="preserve"> </w:t>
      </w:r>
      <w:r w:rsidR="003C662C">
        <w:rPr>
          <w:i/>
        </w:rPr>
        <w:t>Socrate</w:t>
      </w:r>
      <w:r w:rsidR="003C662C">
        <w:rPr>
          <w:i/>
        </w:rPr>
        <w:t xml:space="preserve">, </w:t>
      </w:r>
      <w:r w:rsidR="003C662C">
        <w:t>which is a work by Erik Satie is about piano and voice</w:t>
      </w:r>
      <w:r w:rsidR="0032666C">
        <w:t xml:space="preserve"> </w:t>
      </w:r>
      <w:r w:rsidR="0032666C">
        <w:t>(</w:t>
      </w:r>
      <w:r w:rsidRPr="00565AE9" w:rsidR="0032666C">
        <w:t>Shattuck,</w:t>
      </w:r>
      <w:r w:rsidR="0032666C">
        <w:t xml:space="preserve"> </w:t>
      </w:r>
      <w:r w:rsidRPr="00565AE9" w:rsidR="0032666C">
        <w:t>1968</w:t>
      </w:r>
      <w:r w:rsidR="0032666C">
        <w:t>)</w:t>
      </w:r>
      <w:r w:rsidR="003C662C">
        <w:t>. The work was one of Satie's biggest achievement in voice and piano which was commissioned in the tenth month of 19</w:t>
      </w:r>
      <w:r w:rsidR="007262B3">
        <w:t xml:space="preserve">16 by Princess Edmond de Polignac. </w:t>
      </w:r>
      <w:r w:rsidR="008C69A8">
        <w:t>The idea was to do an incidental music where only female voices would perform by read</w:t>
      </w:r>
      <w:r w:rsidR="00E7362E">
        <w:t xml:space="preserve">ing the texts aloud. </w:t>
      </w:r>
      <w:r w:rsidR="00342808">
        <w:t xml:space="preserve">Shattuck </w:t>
      </w:r>
      <w:r w:rsidR="002C5837">
        <w:t xml:space="preserve">describes this work as one instant that follows another until a result is achieved. </w:t>
      </w:r>
      <w:r w:rsidR="0057787A">
        <w:t>He claims that Satie sums all his portions into a whole that does not have intervening tragedy or dignity as well as small structures</w:t>
      </w:r>
      <w:bookmarkStart w:id="0" w:name="_GoBack"/>
      <w:bookmarkEnd w:id="0"/>
      <w:r w:rsidR="0057787A">
        <w:t xml:space="preserve">. </w:t>
      </w:r>
      <w:r w:rsidR="00D67357">
        <w:t>The final whole shows a musical drama that has three sections but the means of coming up with the sections</w:t>
      </w:r>
      <w:r w:rsidR="00356F27">
        <w:t xml:space="preserve"> and flow of time</w:t>
      </w:r>
      <w:r w:rsidR="00D67357">
        <w:t xml:space="preserve"> are not </w:t>
      </w:r>
      <w:r w:rsidR="00615855">
        <w:t xml:space="preserve">provided. </w:t>
      </w:r>
      <w:r w:rsidR="003C7ED0">
        <w:t xml:space="preserve">When looking at the lighting </w:t>
      </w:r>
      <w:r w:rsidR="007306C8">
        <w:t xml:space="preserve">used by </w:t>
      </w:r>
      <w:r w:rsidR="004A1E08">
        <w:t xml:space="preserve">Rosseau, Shattuck </w:t>
      </w:r>
      <w:r w:rsidR="00C35FE6">
        <w:t xml:space="preserve">claims that </w:t>
      </w:r>
      <w:r w:rsidR="008E30EC">
        <w:t>a steady light is evident in all the paintings. The use of light</w:t>
      </w:r>
      <w:r w:rsidR="00E839A1">
        <w:t xml:space="preserve"> in Rosseau’s paintings prevent the movement of the </w:t>
      </w:r>
      <w:r w:rsidR="00503088">
        <w:t xml:space="preserve">sun which in turn </w:t>
      </w:r>
      <w:r w:rsidR="00A5310F">
        <w:t xml:space="preserve">hides the succession of night and day. </w:t>
      </w:r>
      <w:r w:rsidR="00BF5A73">
        <w:t>The time in the compositions is said to be passing through plastic space</w:t>
      </w:r>
      <w:r w:rsidR="00777614">
        <w:t xml:space="preserve">. </w:t>
      </w:r>
      <w:r w:rsidR="00AC03C0">
        <w:t xml:space="preserve">For this matter, </w:t>
      </w:r>
      <w:r w:rsidR="00F166C5">
        <w:t xml:space="preserve">time is not catered for and it can not be told the period of the paintings. </w:t>
      </w:r>
      <w:r w:rsidR="00787E1B">
        <w:t xml:space="preserve">Looking at </w:t>
      </w:r>
      <w:r w:rsidR="00DC236D">
        <w:t xml:space="preserve">Alfred </w:t>
      </w:r>
      <w:r w:rsidR="00DC236D">
        <w:t>Jarry’s</w:t>
      </w:r>
      <w:r w:rsidR="00DC236D">
        <w:t xml:space="preserve"> work, </w:t>
      </w:r>
      <w:r w:rsidR="00A77DC4">
        <w:t xml:space="preserve">there is no </w:t>
      </w:r>
      <w:r w:rsidR="002950A3">
        <w:t xml:space="preserve">linear continuity of time. </w:t>
      </w:r>
      <w:r w:rsidR="00D915D7">
        <w:t xml:space="preserve">Instead, his works are considered to follow a ring-like time flow. </w:t>
      </w:r>
      <w:r w:rsidR="00FB181E">
        <w:t xml:space="preserve">In this matter, there is no point in </w:t>
      </w:r>
      <w:r w:rsidR="00FB181E">
        <w:t>Jarry’s</w:t>
      </w:r>
      <w:r w:rsidR="00FB181E">
        <w:t xml:space="preserve"> career that one gets to fall into </w:t>
      </w:r>
      <w:r w:rsidR="00864DCE">
        <w:t xml:space="preserve">vacancy. </w:t>
      </w:r>
      <w:r w:rsidR="002445F7">
        <w:t xml:space="preserve">On the other hand, the poetic compositions by Apollinaire tend to fall into a single image. </w:t>
      </w:r>
      <w:r w:rsidR="008931FC">
        <w:t xml:space="preserve">The technique used by </w:t>
      </w:r>
      <w:r w:rsidR="0065450C">
        <w:t xml:space="preserve">Apollinaire creates some unpunctuated rapidity and condensed syntax. </w:t>
      </w:r>
      <w:r w:rsidR="00CB7009">
        <w:t xml:space="preserve">The pattern of sound and rhythm used in </w:t>
      </w:r>
      <w:r w:rsidR="00384F68">
        <w:t>the poems give forth to a prolonged instant</w:t>
      </w:r>
      <w:r w:rsidR="00655AE1">
        <w:t xml:space="preserve"> which does not show the flow of time. </w:t>
      </w:r>
      <w:r w:rsidR="00127355">
        <w:t xml:space="preserve">Again, </w:t>
      </w:r>
      <w:r w:rsidR="007C74D8">
        <w:t xml:space="preserve">the pot sings feelings which one is unable to tell because they lack time. </w:t>
      </w:r>
      <w:r w:rsidR="009020F4">
        <w:t xml:space="preserve">As seen from the </w:t>
      </w:r>
      <w:r w:rsidR="00E77A7F">
        <w:t xml:space="preserve">concept of atemporality, </w:t>
      </w:r>
      <w:r w:rsidR="002622DA">
        <w:t xml:space="preserve">the four artists are tied together by the fact that it led to the evolution of modern art. </w:t>
      </w:r>
      <w:r w:rsidR="006A53A3">
        <w:t>Time is something that does not bind experiences in modern artwork and that is what is proven by Shattuck.</w:t>
      </w:r>
      <w:r w:rsidR="008B11BF">
        <w:t xml:space="preserve"> In this regard, Avant- Grade rejected old ways (dates back to Renaissance) and started modern art. </w:t>
      </w:r>
    </w:p>
    <w:p w:rsidR="00613E23" w:rsidP="00443902" w14:paraId="255F3909" w14:textId="76CC0D0F">
      <w:pPr>
        <w:spacing w:line="480" w:lineRule="auto"/>
        <w:ind w:firstLine="720"/>
      </w:pPr>
      <w:r>
        <w:t xml:space="preserve"> </w:t>
      </w:r>
      <w:r w:rsidR="00261AE0">
        <w:t>The last key trait that is common among artists is the application of self-reflecti</w:t>
      </w:r>
      <w:r w:rsidR="00F939E1">
        <w:t>ve</w:t>
      </w:r>
      <w:r w:rsidR="00261AE0">
        <w:t xml:space="preserve">ness. </w:t>
      </w:r>
      <w:r w:rsidR="006E7121">
        <w:t xml:space="preserve">Self-reflectiveness involves the presentation of art in an artistic manner that ensures the line between reality and </w:t>
      </w:r>
      <w:r w:rsidR="00C377E0">
        <w:t xml:space="preserve">the art itself is blurred. </w:t>
      </w:r>
      <w:r w:rsidR="00B13BD9">
        <w:t xml:space="preserve">In Alfred </w:t>
      </w:r>
      <w:r w:rsidR="00B13BD9">
        <w:t>Jarry’s</w:t>
      </w:r>
      <w:r w:rsidR="00B13BD9">
        <w:t xml:space="preserve"> play </w:t>
      </w:r>
      <w:r w:rsidR="00B13BD9">
        <w:rPr>
          <w:i/>
        </w:rPr>
        <w:t>Ubu</w:t>
      </w:r>
      <w:r w:rsidR="00B13BD9">
        <w:rPr>
          <w:i/>
        </w:rPr>
        <w:t xml:space="preserve"> Roi, </w:t>
      </w:r>
      <w:r w:rsidR="00B16372">
        <w:t>evil practices, greed, and power are satirized</w:t>
      </w:r>
      <w:r w:rsidR="00181120">
        <w:t>. The p</w:t>
      </w:r>
      <w:r w:rsidR="00E2416D">
        <w:t xml:space="preserve">lay has become the precursor to Theatre of Absurd, Surrealism, and Dada. </w:t>
      </w:r>
      <w:r w:rsidR="007535CE">
        <w:t xml:space="preserve">An example of </w:t>
      </w:r>
      <w:r w:rsidR="00E90FEA">
        <w:t>self-reflecti</w:t>
      </w:r>
      <w:r w:rsidR="00065B9E">
        <w:t>ve</w:t>
      </w:r>
      <w:r w:rsidR="00E90FEA">
        <w:t xml:space="preserve">ness is when </w:t>
      </w:r>
      <w:r w:rsidR="006830C0">
        <w:t xml:space="preserve">Jarry becomes </w:t>
      </w:r>
      <w:r w:rsidRPr="006830C0" w:rsidR="006830C0">
        <w:rPr>
          <w:i/>
        </w:rPr>
        <w:t>Ubu</w:t>
      </w:r>
      <w:r w:rsidR="006830C0">
        <w:t>, who is an outrageous character in his play</w:t>
      </w:r>
      <w:r w:rsidR="00E90FEA">
        <w:t xml:space="preserve">. </w:t>
      </w:r>
      <w:r w:rsidR="00065B9E">
        <w:t xml:space="preserve">Looking at the Satie, he warned his audience not to listen </w:t>
      </w:r>
      <w:r w:rsidR="00B5150E">
        <w:t xml:space="preserve">to his music </w:t>
      </w:r>
      <w:r w:rsidR="00577E14">
        <w:t>in his imperious comments</w:t>
      </w:r>
      <w:r w:rsidR="00394E09">
        <w:t xml:space="preserve">. This is an extension of </w:t>
      </w:r>
      <w:r w:rsidR="00180FDD">
        <w:t xml:space="preserve">art into life. </w:t>
      </w:r>
    </w:p>
    <w:p w:rsidR="0015145A" w:rsidP="00443902" w14:paraId="0D1DE1E0" w14:textId="19489DED">
      <w:pPr>
        <w:spacing w:line="480" w:lineRule="auto"/>
        <w:ind w:firstLine="720"/>
      </w:pPr>
      <w:r>
        <w:t xml:space="preserve">The most important trait that Shattuck focusses on in the discussion of Henri Rousseau, </w:t>
      </w:r>
      <w:r w:rsidR="00BA2CAC">
        <w:t xml:space="preserve">is </w:t>
      </w:r>
      <w:r w:rsidR="00910E63">
        <w:t xml:space="preserve">his childlike sensibility. </w:t>
      </w:r>
      <w:r w:rsidR="009F18F9">
        <w:t xml:space="preserve">His work regardless of critics remains relevant throughout the </w:t>
      </w:r>
      <w:r w:rsidR="00391697">
        <w:t xml:space="preserve">book. </w:t>
      </w:r>
      <w:r w:rsidR="00C31C16">
        <w:t xml:space="preserve">To the modernists, Henri Rousseau is considered as a person high on </w:t>
      </w:r>
      <w:r w:rsidR="009C388D">
        <w:t>appeal</w:t>
      </w:r>
      <w:r w:rsidR="00C31C16">
        <w:t>.</w:t>
      </w:r>
      <w:r w:rsidR="00E97D26">
        <w:t xml:space="preserve"> </w:t>
      </w:r>
      <w:r w:rsidR="00345E6C">
        <w:t xml:space="preserve">Much of his compositions are simple and connected to the origin of French </w:t>
      </w:r>
      <w:r w:rsidR="00DF5C95">
        <w:t>Novelty</w:t>
      </w:r>
      <w:r w:rsidR="00B9260E">
        <w:t>.</w:t>
      </w:r>
      <w:r w:rsidR="00886FDA">
        <w:t xml:space="preserve"> Shattuck claims that the artist’s work has been </w:t>
      </w:r>
      <w:r w:rsidR="00783A5C">
        <w:t>revised</w:t>
      </w:r>
      <w:r w:rsidR="00886FDA">
        <w:t xml:space="preserve"> and incorporated in the </w:t>
      </w:r>
      <w:r w:rsidR="00CE1B12">
        <w:t>exhibition catalog. 
</w:t>
      </w:r>
    </w:p>
    <w:p w:rsidR="009E36C6" w:rsidP="00443902" w14:paraId="11DF5269" w14:textId="3F693A4C">
      <w:pPr>
        <w:spacing w:line="480" w:lineRule="auto"/>
        <w:ind w:firstLine="720"/>
      </w:pPr>
    </w:p>
    <w:p w:rsidR="009E36C6" w:rsidP="00443902" w14:paraId="42EE3945" w14:textId="4817E6BB">
      <w:pPr>
        <w:spacing w:line="480" w:lineRule="auto"/>
        <w:ind w:firstLine="720"/>
      </w:pPr>
    </w:p>
    <w:p w:rsidR="009E36C6" w:rsidP="00443902" w14:paraId="57FB6588" w14:textId="6272E4D3">
      <w:pPr>
        <w:spacing w:line="480" w:lineRule="auto"/>
        <w:ind w:firstLine="720"/>
      </w:pPr>
    </w:p>
    <w:p w:rsidR="009E36C6" w:rsidP="00443902" w14:paraId="6CC16B5C" w14:textId="53409A2A">
      <w:pPr>
        <w:spacing w:line="480" w:lineRule="auto"/>
        <w:ind w:firstLine="720"/>
      </w:pPr>
    </w:p>
    <w:p w:rsidR="009E36C6" w:rsidP="00443902" w14:paraId="70670CE7" w14:textId="3C66FD58">
      <w:pPr>
        <w:spacing w:line="480" w:lineRule="auto"/>
        <w:ind w:firstLine="720"/>
      </w:pPr>
    </w:p>
    <w:p w:rsidR="009E36C6" w:rsidP="00443902" w14:paraId="5611E385" w14:textId="07525B42">
      <w:pPr>
        <w:spacing w:line="480" w:lineRule="auto"/>
        <w:ind w:firstLine="720"/>
      </w:pPr>
    </w:p>
    <w:p w:rsidR="009E36C6" w:rsidP="00443902" w14:paraId="7D83A2B4" w14:textId="3E05C847">
      <w:pPr>
        <w:spacing w:line="480" w:lineRule="auto"/>
        <w:ind w:firstLine="720"/>
      </w:pPr>
    </w:p>
    <w:p w:rsidR="009E36C6" w:rsidP="00443902" w14:paraId="7EE1336A" w14:textId="207E71BB">
      <w:pPr>
        <w:spacing w:line="480" w:lineRule="auto"/>
        <w:ind w:firstLine="720"/>
      </w:pPr>
    </w:p>
    <w:p w:rsidR="009E36C6" w:rsidP="00443902" w14:paraId="2DDDCF1A" w14:textId="315EECD1">
      <w:pPr>
        <w:spacing w:line="480" w:lineRule="auto"/>
        <w:ind w:firstLine="720"/>
      </w:pPr>
    </w:p>
    <w:p w:rsidR="009E36C6" w:rsidP="009E36C6" w14:paraId="5DA7AA49" w14:textId="23338A2E">
      <w:pPr>
        <w:spacing w:line="480" w:lineRule="auto"/>
        <w:ind w:firstLine="720"/>
        <w:jc w:val="center"/>
      </w:pPr>
      <w:r>
        <w:t>Reference</w:t>
      </w:r>
    </w:p>
    <w:p w:rsidR="009E36C6" w:rsidRPr="00391697" w:rsidP="00565AE9" w14:paraId="0B48CA13" w14:textId="74566CB8">
      <w:pPr>
        <w:spacing w:line="480" w:lineRule="auto"/>
        <w:ind w:left="720" w:hanging="720"/>
      </w:pPr>
      <w:r w:rsidRPr="00565AE9">
        <w:t>Shattuck, R. (1968). </w:t>
      </w:r>
      <w:r w:rsidRPr="00565AE9">
        <w:rPr>
          <w:iCs/>
        </w:rPr>
        <w:t xml:space="preserve">The Banquet Years: </w:t>
      </w:r>
      <w:r w:rsidRPr="00565AE9">
        <w:rPr>
          <w:iCs/>
        </w:rPr>
        <w:t>T</w:t>
      </w:r>
      <w:r w:rsidRPr="00565AE9">
        <w:rPr>
          <w:iCs/>
        </w:rPr>
        <w:t>he Origins of the Avant-Garde in France, 1885 to World War I: Alfred Jarry, Henri Rousseau, Erik Satie [and] Guillaume Apollinaire</w:t>
      </w:r>
      <w:r w:rsidRPr="00565AE9">
        <w:t> (Vol. 415). Vintage.</w:t>
      </w:r>
    </w:p>
    <w:p w:rsidR="00EB67F1" w:rsidP="00443902" w14:paraId="0583F55B" w14:textId="77777777">
      <w:pPr>
        <w:spacing w:line="480" w:lineRule="auto"/>
        <w:ind w:firstLine="720"/>
      </w:pPr>
    </w:p>
    <w:p w:rsidR="00453123" w:rsidRPr="00C90EC1" w:rsidP="00443902" w14:paraId="2A16F0B8" w14:textId="77777777">
      <w:pPr>
        <w:spacing w:line="480" w:lineRule="auto"/>
        <w:ind w:firstLine="720"/>
      </w:pPr>
    </w:p>
    <w:p w:rsidR="008B11BF" w:rsidRPr="003C662C" w:rsidP="00443902" w14:paraId="27C24848" w14:textId="77777777">
      <w:pPr>
        <w:spacing w:line="480" w:lineRule="auto"/>
        <w:ind w:firstLine="720"/>
      </w:pPr>
    </w:p>
    <w:p w:rsidR="00D57F99" w:rsidRPr="00DA2254" w:rsidP="00443902" w14:paraId="2D053411" w14:textId="77777777">
      <w:pPr>
        <w:spacing w:line="480" w:lineRule="auto"/>
        <w:ind w:firstLine="720"/>
      </w:pPr>
    </w:p>
    <w:p w:rsidR="00416336" w:rsidP="00416336" w14:paraId="0A05DED4" w14:textId="77777777">
      <w:pPr>
        <w:jc w:val="center"/>
      </w:pPr>
    </w:p>
    <w:sectPr w:rsidSect="00416336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733F" w14:paraId="2C8AE0DD" w14:textId="60553F4C">
    <w:pPr>
      <w:pStyle w:val="Header"/>
      <w:jc w:val="right"/>
    </w:pPr>
    <w:r>
      <w:t xml:space="preserve">THE BANQUET YEARS CHARACTER TRAITS </w:t>
    </w:r>
    <w:r>
      <w:tab/>
    </w:r>
    <w:sdt>
      <w:sdtPr>
        <w:id w:val="-9679636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55733F" w14:paraId="37B1E1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336" w14:paraId="725E90B3" w14:textId="2E6A8547">
    <w:pPr>
      <w:pStyle w:val="Header"/>
      <w:jc w:val="right"/>
    </w:pPr>
    <w:r>
      <w:t xml:space="preserve">Running head: THE BANQUET YEARS CHARACTER TRAITS </w:t>
    </w:r>
    <w:r>
      <w:tab/>
    </w:r>
    <w:sdt>
      <w:sdtPr>
        <w:id w:val="-16304610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416336" w14:paraId="30E213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36"/>
    <w:rsid w:val="00065B9E"/>
    <w:rsid w:val="000B2E18"/>
    <w:rsid w:val="000C71CF"/>
    <w:rsid w:val="00127355"/>
    <w:rsid w:val="00127471"/>
    <w:rsid w:val="0015145A"/>
    <w:rsid w:val="00180FDD"/>
    <w:rsid w:val="00181120"/>
    <w:rsid w:val="00196793"/>
    <w:rsid w:val="001B3CA9"/>
    <w:rsid w:val="00241587"/>
    <w:rsid w:val="002445F7"/>
    <w:rsid w:val="00244BE4"/>
    <w:rsid w:val="00251647"/>
    <w:rsid w:val="00261AE0"/>
    <w:rsid w:val="002622DA"/>
    <w:rsid w:val="00267864"/>
    <w:rsid w:val="002950A3"/>
    <w:rsid w:val="002A1F88"/>
    <w:rsid w:val="002A4DD6"/>
    <w:rsid w:val="002C5837"/>
    <w:rsid w:val="002E6985"/>
    <w:rsid w:val="0032666C"/>
    <w:rsid w:val="00342808"/>
    <w:rsid w:val="00345E6C"/>
    <w:rsid w:val="00347810"/>
    <w:rsid w:val="00356F27"/>
    <w:rsid w:val="00384F68"/>
    <w:rsid w:val="00391697"/>
    <w:rsid w:val="00394E09"/>
    <w:rsid w:val="003C0ACC"/>
    <w:rsid w:val="003C662C"/>
    <w:rsid w:val="003C7ED0"/>
    <w:rsid w:val="00416336"/>
    <w:rsid w:val="00443902"/>
    <w:rsid w:val="00453123"/>
    <w:rsid w:val="00487C5A"/>
    <w:rsid w:val="004A1E08"/>
    <w:rsid w:val="004E1802"/>
    <w:rsid w:val="00503088"/>
    <w:rsid w:val="0055733F"/>
    <w:rsid w:val="00565AE9"/>
    <w:rsid w:val="00572422"/>
    <w:rsid w:val="0057787A"/>
    <w:rsid w:val="00577E14"/>
    <w:rsid w:val="005F49F0"/>
    <w:rsid w:val="00605829"/>
    <w:rsid w:val="00611BDE"/>
    <w:rsid w:val="00613E23"/>
    <w:rsid w:val="00615855"/>
    <w:rsid w:val="00635CFF"/>
    <w:rsid w:val="0065450C"/>
    <w:rsid w:val="00655AE1"/>
    <w:rsid w:val="006830C0"/>
    <w:rsid w:val="006A53A3"/>
    <w:rsid w:val="006E27C3"/>
    <w:rsid w:val="006E7121"/>
    <w:rsid w:val="007262B3"/>
    <w:rsid w:val="007306C8"/>
    <w:rsid w:val="007535CE"/>
    <w:rsid w:val="00777614"/>
    <w:rsid w:val="00783A5C"/>
    <w:rsid w:val="00787E1B"/>
    <w:rsid w:val="007C74D8"/>
    <w:rsid w:val="00816FAD"/>
    <w:rsid w:val="0082056C"/>
    <w:rsid w:val="008327BA"/>
    <w:rsid w:val="008500A4"/>
    <w:rsid w:val="00857AB8"/>
    <w:rsid w:val="00864DCE"/>
    <w:rsid w:val="00886FDA"/>
    <w:rsid w:val="008931FC"/>
    <w:rsid w:val="00894794"/>
    <w:rsid w:val="008B11BF"/>
    <w:rsid w:val="008C37D8"/>
    <w:rsid w:val="008C69A8"/>
    <w:rsid w:val="008E30EC"/>
    <w:rsid w:val="008F25FF"/>
    <w:rsid w:val="009020F4"/>
    <w:rsid w:val="00906B60"/>
    <w:rsid w:val="00910E63"/>
    <w:rsid w:val="009178A0"/>
    <w:rsid w:val="00946055"/>
    <w:rsid w:val="00963DC1"/>
    <w:rsid w:val="0099372B"/>
    <w:rsid w:val="009C1786"/>
    <w:rsid w:val="009C388D"/>
    <w:rsid w:val="009E36C6"/>
    <w:rsid w:val="009F18F9"/>
    <w:rsid w:val="00A03F77"/>
    <w:rsid w:val="00A337C2"/>
    <w:rsid w:val="00A5310F"/>
    <w:rsid w:val="00A55515"/>
    <w:rsid w:val="00A71D7C"/>
    <w:rsid w:val="00A77DC4"/>
    <w:rsid w:val="00A86596"/>
    <w:rsid w:val="00AC03C0"/>
    <w:rsid w:val="00B13BD9"/>
    <w:rsid w:val="00B16372"/>
    <w:rsid w:val="00B23F86"/>
    <w:rsid w:val="00B5150E"/>
    <w:rsid w:val="00B63DB6"/>
    <w:rsid w:val="00B9260E"/>
    <w:rsid w:val="00BA2CAC"/>
    <w:rsid w:val="00BF2A44"/>
    <w:rsid w:val="00BF5A73"/>
    <w:rsid w:val="00C07A97"/>
    <w:rsid w:val="00C31C16"/>
    <w:rsid w:val="00C35FE6"/>
    <w:rsid w:val="00C377E0"/>
    <w:rsid w:val="00C902E9"/>
    <w:rsid w:val="00C90EC1"/>
    <w:rsid w:val="00C9795E"/>
    <w:rsid w:val="00CA11A5"/>
    <w:rsid w:val="00CA6F55"/>
    <w:rsid w:val="00CB7009"/>
    <w:rsid w:val="00CC1BA4"/>
    <w:rsid w:val="00CE1B12"/>
    <w:rsid w:val="00D10720"/>
    <w:rsid w:val="00D43148"/>
    <w:rsid w:val="00D57F99"/>
    <w:rsid w:val="00D67357"/>
    <w:rsid w:val="00D915D7"/>
    <w:rsid w:val="00DA2254"/>
    <w:rsid w:val="00DC236D"/>
    <w:rsid w:val="00DF5C95"/>
    <w:rsid w:val="00E2416D"/>
    <w:rsid w:val="00E242D4"/>
    <w:rsid w:val="00E406A0"/>
    <w:rsid w:val="00E7362E"/>
    <w:rsid w:val="00E77A7F"/>
    <w:rsid w:val="00E839A1"/>
    <w:rsid w:val="00E90FEA"/>
    <w:rsid w:val="00E96D48"/>
    <w:rsid w:val="00E97D26"/>
    <w:rsid w:val="00EA55E0"/>
    <w:rsid w:val="00EB67F1"/>
    <w:rsid w:val="00EC5B43"/>
    <w:rsid w:val="00EE5356"/>
    <w:rsid w:val="00F072DD"/>
    <w:rsid w:val="00F166C5"/>
    <w:rsid w:val="00F50620"/>
    <w:rsid w:val="00F939E1"/>
    <w:rsid w:val="00F96779"/>
    <w:rsid w:val="00FB181E"/>
    <w:rsid w:val="00FC3667"/>
    <w:rsid w:val="00FD06FA"/>
    <w:rsid w:val="00FD123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EE1661-7664-4DF3-B4BE-5438CD75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336"/>
  </w:style>
  <w:style w:type="paragraph" w:styleId="Footer">
    <w:name w:val="footer"/>
    <w:basedOn w:val="Normal"/>
    <w:link w:val="FooterChar"/>
    <w:uiPriority w:val="99"/>
    <w:unhideWhenUsed/>
    <w:rsid w:val="00416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 muoki</dc:creator>
  <cp:lastModifiedBy>kelvin muoki</cp:lastModifiedBy>
  <cp:revision>158</cp:revision>
  <dcterms:created xsi:type="dcterms:W3CDTF">2018-10-23T06:49:00Z</dcterms:created>
  <dcterms:modified xsi:type="dcterms:W3CDTF">2018-10-23T11:16:00Z</dcterms:modified>
</cp:coreProperties>
</file>